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13" w:rsidRDefault="00891D13" w:rsidP="00891D13">
      <w:pPr>
        <w:spacing w:after="0"/>
        <w:rPr>
          <w:rFonts w:cstheme="minorHAnsi"/>
          <w:b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:rsidR="00C776CB" w:rsidRPr="0084727B" w:rsidRDefault="00C776CB" w:rsidP="00891D1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II semestr</w:t>
      </w:r>
    </w:p>
    <w:p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5F4CE2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etapy przejmowania władzy w Polsce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przez komunistów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Ziem Odzyskanych iich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Rządy Gomułki –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mała stabilizacja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Służba Bezpieczeństwa (SB),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odwilż październikowa, mała stabilizacja, obchody Tysiąclecia Chrztu Polski</w:t>
            </w:r>
          </w:p>
          <w:p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przyczyny i skutki oraz opisuje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 xml:space="preserve">ęwystosowania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 xml:space="preserve">Gomułki wobec wydarzeń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poznańskich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 1976 r.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przedstawia okoliczności narodzin opozycji demokratycznej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ocenia postawy społeczeństwa wobec stanu wojennego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ocenia wpływ Pomarańczowej Alternatywy na kształtowanie postaw antykomunistycznych i obalenie komunizmu</w:t>
            </w:r>
          </w:p>
        </w:tc>
      </w:tr>
      <w:tr w:rsidR="00CB1C84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Rozpad ZSRS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CB1C84" w:rsidRPr="00CB1C84" w:rsidRDefault="006E643A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="00CB1C84" w:rsidRPr="00CB1C84">
              <w:rPr>
                <w:rFonts w:cstheme="minorHAnsi"/>
                <w:sz w:val="20"/>
                <w:szCs w:val="20"/>
              </w:rPr>
              <w:t xml:space="preserve">identyfikuje </w:t>
            </w:r>
            <w:r w:rsidR="00CB1C84" w:rsidRPr="00CB1C84">
              <w:rPr>
                <w:rFonts w:cstheme="minorHAnsi"/>
                <w:sz w:val="20"/>
                <w:szCs w:val="20"/>
              </w:rPr>
              <w:lastRenderedPageBreak/>
              <w:t xml:space="preserve">postacie: Borysa Jelcyna, </w:t>
            </w:r>
            <w:proofErr w:type="spellStart"/>
            <w:r w:rsidR="00CB1C84" w:rsidRPr="00CB1C84">
              <w:rPr>
                <w:rFonts w:cstheme="minorHAnsi"/>
                <w:sz w:val="20"/>
                <w:szCs w:val="20"/>
              </w:rPr>
              <w:t>Giennadija</w:t>
            </w:r>
            <w:proofErr w:type="spellEnd"/>
            <w:r w:rsidR="00CB1C84" w:rsidRPr="00CB1C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B1C84"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Układu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zmianie układu sił w polityce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ocenia znaczenie obrad Okrągłego Stołu dla przemian politycznych w Polsce</w:t>
            </w:r>
          </w:p>
        </w:tc>
      </w:tr>
      <w:tr w:rsidR="00CB1C8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opisuje działania władz rosyjskich skierowane przeciwko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iwładz rosyjskich wobec problemu czeczeńskiego</w:t>
            </w:r>
          </w:p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Balcerowicza,pluralizm polityczny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wymienia najistotniejsze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przedstawia proces budowania podstaw prawnych III Rzeczypospolitej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omawia etapy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73" w:rsidRDefault="00132773" w:rsidP="00254330">
      <w:pPr>
        <w:spacing w:after="0" w:line="240" w:lineRule="auto"/>
      </w:pPr>
      <w:r>
        <w:separator/>
      </w:r>
    </w:p>
  </w:endnote>
  <w:endnote w:type="continuationSeparator" w:id="1">
    <w:p w:rsidR="00132773" w:rsidRDefault="0013277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133501"/>
      <w:docPartObj>
        <w:docPartGallery w:val="Page Numbers (Bottom of Page)"/>
        <w:docPartUnique/>
      </w:docPartObj>
    </w:sdtPr>
    <w:sdtContent>
      <w:p w:rsidR="00132773" w:rsidRDefault="002E4EA5">
        <w:pPr>
          <w:pStyle w:val="Stopka"/>
          <w:jc w:val="center"/>
        </w:pPr>
        <w:r>
          <w:fldChar w:fldCharType="begin"/>
        </w:r>
        <w:r w:rsidR="00132773">
          <w:instrText>PAGE   \* MERGEFORMAT</w:instrText>
        </w:r>
        <w:r>
          <w:fldChar w:fldCharType="separate"/>
        </w:r>
        <w:r w:rsidR="00C776CB">
          <w:rPr>
            <w:noProof/>
          </w:rPr>
          <w:t>3</w:t>
        </w:r>
        <w:r>
          <w:fldChar w:fldCharType="end"/>
        </w:r>
      </w:p>
    </w:sdtContent>
  </w:sdt>
  <w:p w:rsidR="00132773" w:rsidRDefault="001327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73" w:rsidRDefault="00132773" w:rsidP="00254330">
      <w:pPr>
        <w:spacing w:after="0" w:line="240" w:lineRule="auto"/>
      </w:pPr>
      <w:r>
        <w:separator/>
      </w:r>
    </w:p>
  </w:footnote>
  <w:footnote w:type="continuationSeparator" w:id="1">
    <w:p w:rsidR="00132773" w:rsidRDefault="0013277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4EA5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6CB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2581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Mariusz</cp:lastModifiedBy>
  <cp:revision>7</cp:revision>
  <dcterms:created xsi:type="dcterms:W3CDTF">2024-07-25T12:22:00Z</dcterms:created>
  <dcterms:modified xsi:type="dcterms:W3CDTF">2025-08-31T20:13:00Z</dcterms:modified>
</cp:coreProperties>
</file>